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68C" w:rsidRDefault="005F1FCE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Oprava</w:t>
      </w:r>
      <w:r w:rsidR="00C82EED">
        <w:rPr>
          <w:b/>
          <w:bCs/>
          <w:sz w:val="22"/>
          <w:szCs w:val="22"/>
        </w:rPr>
        <w:t xml:space="preserve"> mostu </w:t>
      </w:r>
      <w:proofErr w:type="spellStart"/>
      <w:r w:rsidR="00C82EED">
        <w:rPr>
          <w:b/>
          <w:bCs/>
          <w:sz w:val="22"/>
          <w:szCs w:val="22"/>
        </w:rPr>
        <w:t>e</w:t>
      </w:r>
      <w:r w:rsidR="006655D7">
        <w:rPr>
          <w:b/>
          <w:bCs/>
          <w:sz w:val="22"/>
          <w:szCs w:val="22"/>
        </w:rPr>
        <w:t>v.č</w:t>
      </w:r>
      <w:proofErr w:type="spellEnd"/>
      <w:r w:rsidR="006655D7">
        <w:rPr>
          <w:b/>
          <w:bCs/>
          <w:sz w:val="22"/>
          <w:szCs w:val="22"/>
        </w:rPr>
        <w:t>. 222 2 – 5 Dolní Nivy</w:t>
      </w:r>
    </w:p>
    <w:p w:rsidR="00F50155" w:rsidRPr="00F50155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</w:p>
    <w:p w:rsidR="00F1451C" w:rsidRPr="00EE0800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T</w:t>
      </w:r>
      <w:r w:rsidR="00820E42">
        <w:rPr>
          <w:b/>
          <w:bCs/>
          <w:sz w:val="26"/>
          <w:szCs w:val="26"/>
        </w:rPr>
        <w:t>echnický popis stavebních úprav</w:t>
      </w:r>
    </w:p>
    <w:p w:rsidR="00B62B84" w:rsidRPr="00F1451C" w:rsidRDefault="00B62B84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8"/>
          <w:szCs w:val="28"/>
        </w:rPr>
      </w:pPr>
    </w:p>
    <w:p w:rsidR="00F1451C" w:rsidRPr="00F1451C" w:rsidRDefault="00F1451C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Místo </w:t>
      </w:r>
      <w:r w:rsidR="00EE0800">
        <w:rPr>
          <w:b/>
          <w:bCs/>
          <w:sz w:val="24"/>
          <w:szCs w:val="24"/>
        </w:rPr>
        <w:t>realizace:</w:t>
      </w:r>
    </w:p>
    <w:p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Pr="00F1451C" w:rsidRDefault="005F1FCE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n</w:t>
      </w:r>
      <w:r w:rsidR="00191BD6">
        <w:rPr>
          <w:bCs/>
          <w:sz w:val="24"/>
          <w:szCs w:val="24"/>
        </w:rPr>
        <w:t>a si</w:t>
      </w:r>
      <w:r w:rsidR="00C82EED">
        <w:rPr>
          <w:bCs/>
          <w:sz w:val="24"/>
          <w:szCs w:val="24"/>
        </w:rPr>
        <w:t xml:space="preserve">lnici </w:t>
      </w:r>
      <w:r w:rsidR="0051271C">
        <w:rPr>
          <w:bCs/>
          <w:sz w:val="24"/>
          <w:szCs w:val="24"/>
        </w:rPr>
        <w:t>II</w:t>
      </w:r>
      <w:r w:rsidR="006655D7">
        <w:rPr>
          <w:bCs/>
          <w:sz w:val="24"/>
          <w:szCs w:val="24"/>
        </w:rPr>
        <w:t>I/222 2 v Dolních Nivách přes přeložku podkrušnohorských potoků, liniové staničení 0,735</w:t>
      </w:r>
      <w:r w:rsidR="00860458">
        <w:rPr>
          <w:bCs/>
          <w:sz w:val="24"/>
          <w:szCs w:val="24"/>
        </w:rPr>
        <w:t xml:space="preserve"> km.</w:t>
      </w: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4D7B10" w:rsidRDefault="004D7B10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 w:rsidRPr="00F1451C">
        <w:rPr>
          <w:b/>
          <w:bCs/>
          <w:sz w:val="24"/>
          <w:szCs w:val="24"/>
        </w:rPr>
        <w:t xml:space="preserve">Vymezení plnění zakázky:  </w:t>
      </w:r>
    </w:p>
    <w:p w:rsidR="00B62B84" w:rsidRPr="00F1451C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Pr="002B11E4" w:rsidRDefault="00A15885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 w:rsidRPr="002B11E4">
        <w:rPr>
          <w:sz w:val="24"/>
          <w:szCs w:val="24"/>
        </w:rPr>
        <w:t>„</w:t>
      </w:r>
      <w:r w:rsidR="002B2AE3" w:rsidRPr="002B11E4">
        <w:rPr>
          <w:b/>
          <w:sz w:val="24"/>
          <w:szCs w:val="24"/>
        </w:rPr>
        <w:t>Opr</w:t>
      </w:r>
      <w:r w:rsidR="005F1FCE" w:rsidRPr="002B11E4">
        <w:rPr>
          <w:b/>
          <w:sz w:val="24"/>
          <w:szCs w:val="24"/>
        </w:rPr>
        <w:t>ava</w:t>
      </w:r>
      <w:r w:rsidR="00EB0427" w:rsidRPr="002B11E4">
        <w:rPr>
          <w:b/>
          <w:sz w:val="24"/>
          <w:szCs w:val="24"/>
        </w:rPr>
        <w:t xml:space="preserve"> mostu </w:t>
      </w:r>
      <w:proofErr w:type="spellStart"/>
      <w:r w:rsidR="00EB0427" w:rsidRPr="002B11E4">
        <w:rPr>
          <w:b/>
          <w:sz w:val="24"/>
          <w:szCs w:val="24"/>
        </w:rPr>
        <w:t>e</w:t>
      </w:r>
      <w:r w:rsidR="006655D7">
        <w:rPr>
          <w:b/>
          <w:sz w:val="24"/>
          <w:szCs w:val="24"/>
        </w:rPr>
        <w:t>v.č</w:t>
      </w:r>
      <w:proofErr w:type="spellEnd"/>
      <w:r w:rsidR="006655D7">
        <w:rPr>
          <w:b/>
          <w:sz w:val="24"/>
          <w:szCs w:val="24"/>
        </w:rPr>
        <w:t>. 222 2 – 5 Dolní Nivy</w:t>
      </w:r>
      <w:r w:rsidR="00651153" w:rsidRPr="002B11E4">
        <w:rPr>
          <w:b/>
          <w:sz w:val="24"/>
          <w:szCs w:val="24"/>
        </w:rPr>
        <w:t>“</w:t>
      </w:r>
    </w:p>
    <w:p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 rámci předmětu plnění bude zejména </w:t>
      </w:r>
      <w:r w:rsidR="00D345A7">
        <w:rPr>
          <w:bCs/>
          <w:sz w:val="24"/>
          <w:szCs w:val="24"/>
        </w:rPr>
        <w:t>provedeno:</w:t>
      </w:r>
      <w:r>
        <w:rPr>
          <w:bCs/>
          <w:sz w:val="24"/>
          <w:szCs w:val="24"/>
        </w:rPr>
        <w:t xml:space="preserve"> </w:t>
      </w:r>
    </w:p>
    <w:p w:rsidR="006D3464" w:rsidRPr="000C7710" w:rsidRDefault="006D3464" w:rsidP="000C7710">
      <w:p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rPr>
          <w:bCs/>
          <w:sz w:val="24"/>
          <w:szCs w:val="24"/>
        </w:rPr>
      </w:pPr>
    </w:p>
    <w:p w:rsidR="00F41EC9" w:rsidRDefault="00F41EC9" w:rsidP="00F41EC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2A5CA8">
        <w:rPr>
          <w:bCs/>
          <w:sz w:val="24"/>
          <w:szCs w:val="24"/>
        </w:rPr>
        <w:t>Dopravně inženýrská opatření.</w:t>
      </w:r>
    </w:p>
    <w:p w:rsidR="004E2F2D" w:rsidRDefault="008700B1" w:rsidP="00F41EC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Otryskání</w:t>
      </w:r>
      <w:proofErr w:type="spellEnd"/>
      <w:r w:rsidR="00507736">
        <w:rPr>
          <w:bCs/>
          <w:sz w:val="24"/>
          <w:szCs w:val="24"/>
        </w:rPr>
        <w:t xml:space="preserve"> tlakovou</w:t>
      </w:r>
      <w:r w:rsidR="003004F7">
        <w:rPr>
          <w:bCs/>
          <w:sz w:val="24"/>
          <w:szCs w:val="24"/>
        </w:rPr>
        <w:t xml:space="preserve"> vodou nad 8</w:t>
      </w:r>
      <w:r w:rsidR="006655D7">
        <w:rPr>
          <w:bCs/>
          <w:sz w:val="24"/>
          <w:szCs w:val="24"/>
        </w:rPr>
        <w:t>00 bar (římsy</w:t>
      </w:r>
      <w:r w:rsidR="004E2F2D">
        <w:rPr>
          <w:bCs/>
          <w:sz w:val="24"/>
          <w:szCs w:val="24"/>
        </w:rPr>
        <w:t>).</w:t>
      </w:r>
    </w:p>
    <w:p w:rsidR="002F669F" w:rsidRDefault="002F669F" w:rsidP="002F669F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Odstranění </w:t>
      </w:r>
      <w:r w:rsidR="005D4175">
        <w:rPr>
          <w:bCs/>
          <w:sz w:val="24"/>
          <w:szCs w:val="24"/>
        </w:rPr>
        <w:t>stávajícího</w:t>
      </w:r>
      <w:r>
        <w:rPr>
          <w:bCs/>
          <w:sz w:val="24"/>
          <w:szCs w:val="24"/>
        </w:rPr>
        <w:t xml:space="preserve"> ocelového</w:t>
      </w:r>
      <w:r w:rsidR="005D4175">
        <w:rPr>
          <w:bCs/>
          <w:sz w:val="24"/>
          <w:szCs w:val="24"/>
        </w:rPr>
        <w:t xml:space="preserve"> zábradlí.</w:t>
      </w:r>
    </w:p>
    <w:p w:rsidR="002F669F" w:rsidRDefault="002F669F" w:rsidP="002F669F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2F669F">
        <w:rPr>
          <w:bCs/>
          <w:sz w:val="24"/>
          <w:szCs w:val="24"/>
        </w:rPr>
        <w:t>Sanace</w:t>
      </w:r>
      <w:r>
        <w:rPr>
          <w:bCs/>
          <w:sz w:val="24"/>
          <w:szCs w:val="24"/>
        </w:rPr>
        <w:t xml:space="preserve"> betonových ploch</w:t>
      </w:r>
      <w:r w:rsidR="006655D7">
        <w:rPr>
          <w:bCs/>
          <w:sz w:val="24"/>
          <w:szCs w:val="24"/>
        </w:rPr>
        <w:t xml:space="preserve"> do</w:t>
      </w:r>
      <w:r w:rsidR="00507736">
        <w:rPr>
          <w:bCs/>
          <w:sz w:val="24"/>
          <w:szCs w:val="24"/>
        </w:rPr>
        <w:t xml:space="preserve"> </w:t>
      </w:r>
      <w:proofErr w:type="spellStart"/>
      <w:r w:rsidR="00507736">
        <w:rPr>
          <w:bCs/>
          <w:sz w:val="24"/>
          <w:szCs w:val="24"/>
        </w:rPr>
        <w:t>tl</w:t>
      </w:r>
      <w:proofErr w:type="spellEnd"/>
      <w:r w:rsidR="00507736">
        <w:rPr>
          <w:bCs/>
          <w:sz w:val="24"/>
          <w:szCs w:val="24"/>
        </w:rPr>
        <w:t>.</w:t>
      </w:r>
      <w:r w:rsidR="006655D7">
        <w:rPr>
          <w:bCs/>
          <w:sz w:val="24"/>
          <w:szCs w:val="24"/>
        </w:rPr>
        <w:t xml:space="preserve"> 2</w:t>
      </w:r>
      <w:r w:rsidRPr="002F669F">
        <w:rPr>
          <w:bCs/>
          <w:sz w:val="24"/>
          <w:szCs w:val="24"/>
        </w:rPr>
        <w:t xml:space="preserve"> cm dle ČSN-EN 1504 vč. ošetření obnažené výztu</w:t>
      </w:r>
      <w:r w:rsidR="006655D7">
        <w:rPr>
          <w:bCs/>
          <w:sz w:val="24"/>
          <w:szCs w:val="24"/>
        </w:rPr>
        <w:t>že (římsy)</w:t>
      </w:r>
      <w:r>
        <w:rPr>
          <w:bCs/>
          <w:sz w:val="24"/>
          <w:szCs w:val="24"/>
        </w:rPr>
        <w:t>.</w:t>
      </w:r>
    </w:p>
    <w:p w:rsidR="002F669F" w:rsidRDefault="002F669F" w:rsidP="002F669F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Obnova trvale pružných těsn</w:t>
      </w:r>
      <w:r w:rsidR="006655D7">
        <w:rPr>
          <w:bCs/>
          <w:sz w:val="24"/>
          <w:szCs w:val="24"/>
        </w:rPr>
        <w:t>ících zálivek podél</w:t>
      </w:r>
      <w:r>
        <w:rPr>
          <w:bCs/>
          <w:sz w:val="24"/>
          <w:szCs w:val="24"/>
        </w:rPr>
        <w:t xml:space="preserve"> říms vč. proříznutí.</w:t>
      </w:r>
    </w:p>
    <w:p w:rsidR="006655D7" w:rsidRDefault="006655D7" w:rsidP="006655D7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Spáry na římsách utě</w:t>
      </w:r>
      <w:r w:rsidRPr="006655D7">
        <w:rPr>
          <w:bCs/>
          <w:sz w:val="24"/>
          <w:szCs w:val="24"/>
        </w:rPr>
        <w:t>snit trvale pružným těsnícím tmelem vč. proříznutí</w:t>
      </w:r>
      <w:r>
        <w:rPr>
          <w:bCs/>
          <w:sz w:val="24"/>
          <w:szCs w:val="24"/>
        </w:rPr>
        <w:t>.</w:t>
      </w:r>
    </w:p>
    <w:p w:rsidR="006655D7" w:rsidRDefault="002F669F" w:rsidP="006655D7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2F669F">
        <w:rPr>
          <w:bCs/>
          <w:sz w:val="24"/>
          <w:szCs w:val="24"/>
        </w:rPr>
        <w:t xml:space="preserve">Nátěr </w:t>
      </w:r>
      <w:proofErr w:type="spellStart"/>
      <w:r w:rsidRPr="002F669F">
        <w:rPr>
          <w:bCs/>
          <w:sz w:val="24"/>
          <w:szCs w:val="24"/>
        </w:rPr>
        <w:t>zělezobetonových</w:t>
      </w:r>
      <w:proofErr w:type="spellEnd"/>
      <w:r w:rsidRPr="002F669F">
        <w:rPr>
          <w:bCs/>
          <w:sz w:val="24"/>
          <w:szCs w:val="24"/>
        </w:rPr>
        <w:t xml:space="preserve"> konstrukcí dle ČSN-EN</w:t>
      </w:r>
      <w:r w:rsidR="006655D7">
        <w:rPr>
          <w:bCs/>
          <w:sz w:val="24"/>
          <w:szCs w:val="24"/>
        </w:rPr>
        <w:t xml:space="preserve"> 1504 (římsy</w:t>
      </w:r>
      <w:r w:rsidRPr="002F669F">
        <w:rPr>
          <w:bCs/>
          <w:sz w:val="24"/>
          <w:szCs w:val="24"/>
        </w:rPr>
        <w:t>)</w:t>
      </w:r>
      <w:r w:rsidR="00C84025">
        <w:rPr>
          <w:bCs/>
          <w:sz w:val="24"/>
          <w:szCs w:val="24"/>
        </w:rPr>
        <w:t xml:space="preserve"> – epoxidový nátěr mechanicky a chemicky odolný.</w:t>
      </w:r>
      <w:r w:rsidR="00D450B1">
        <w:rPr>
          <w:bCs/>
          <w:sz w:val="24"/>
          <w:szCs w:val="24"/>
        </w:rPr>
        <w:t xml:space="preserve"> Nový </w:t>
      </w:r>
      <w:r w:rsidR="00D450B1" w:rsidRPr="00FB3F23">
        <w:rPr>
          <w:sz w:val="24"/>
          <w:szCs w:val="24"/>
        </w:rPr>
        <w:t>beton lehce obrousit – odstranit cementové mléko</w:t>
      </w:r>
      <w:r>
        <w:rPr>
          <w:bCs/>
          <w:sz w:val="24"/>
          <w:szCs w:val="24"/>
        </w:rPr>
        <w:t>.</w:t>
      </w:r>
      <w:bookmarkStart w:id="0" w:name="_GoBack"/>
      <w:bookmarkEnd w:id="0"/>
    </w:p>
    <w:p w:rsidR="006655D7" w:rsidRDefault="006655D7" w:rsidP="006655D7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6655D7">
        <w:rPr>
          <w:bCs/>
          <w:sz w:val="24"/>
          <w:szCs w:val="24"/>
        </w:rPr>
        <w:t>Odstraně</w:t>
      </w:r>
      <w:r w:rsidR="00507736">
        <w:rPr>
          <w:bCs/>
          <w:sz w:val="24"/>
          <w:szCs w:val="24"/>
        </w:rPr>
        <w:t xml:space="preserve">ní části římsy na návodní straně. </w:t>
      </w:r>
    </w:p>
    <w:p w:rsidR="00507736" w:rsidRDefault="006655D7" w:rsidP="00507736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Vybetonování</w:t>
      </w:r>
      <w:r w:rsidRPr="006655D7">
        <w:rPr>
          <w:bCs/>
          <w:sz w:val="24"/>
          <w:szCs w:val="24"/>
        </w:rPr>
        <w:t xml:space="preserve"> nové části římsy na návodní straně z bet. C30/37 XF4 vč. bednění</w:t>
      </w:r>
      <w:r w:rsidR="00507736">
        <w:rPr>
          <w:bCs/>
          <w:sz w:val="24"/>
          <w:szCs w:val="24"/>
        </w:rPr>
        <w:t>.</w:t>
      </w:r>
      <w:r w:rsidR="00D450B1">
        <w:rPr>
          <w:bCs/>
          <w:sz w:val="24"/>
          <w:szCs w:val="24"/>
        </w:rPr>
        <w:t xml:space="preserve"> (do pracovní</w:t>
      </w:r>
      <w:r w:rsidR="00E57BC7">
        <w:rPr>
          <w:bCs/>
          <w:sz w:val="24"/>
          <w:szCs w:val="24"/>
        </w:rPr>
        <w:t xml:space="preserve"> spáry bude vložena lišta a utěsní se</w:t>
      </w:r>
      <w:r w:rsidR="00D450B1">
        <w:rPr>
          <w:bCs/>
          <w:sz w:val="24"/>
          <w:szCs w:val="24"/>
        </w:rPr>
        <w:t xml:space="preserve"> trvale pružným těsnícím tmelem).</w:t>
      </w:r>
    </w:p>
    <w:p w:rsidR="00507736" w:rsidRDefault="006655D7" w:rsidP="00507736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507736">
        <w:rPr>
          <w:bCs/>
          <w:sz w:val="24"/>
          <w:szCs w:val="24"/>
        </w:rPr>
        <w:t xml:space="preserve">Výztuž římsy z oceli 10 505 cca 80 kg/m3 vč. </w:t>
      </w:r>
      <w:r w:rsidR="00507736">
        <w:rPr>
          <w:bCs/>
          <w:sz w:val="24"/>
          <w:szCs w:val="24"/>
        </w:rPr>
        <w:t>k</w:t>
      </w:r>
      <w:r w:rsidRPr="00507736">
        <w:rPr>
          <w:bCs/>
          <w:sz w:val="24"/>
          <w:szCs w:val="24"/>
        </w:rPr>
        <w:t xml:space="preserve">otvení římsy na </w:t>
      </w:r>
      <w:proofErr w:type="spellStart"/>
      <w:r w:rsidRPr="00507736">
        <w:rPr>
          <w:bCs/>
          <w:sz w:val="24"/>
          <w:szCs w:val="24"/>
        </w:rPr>
        <w:t>chem</w:t>
      </w:r>
      <w:proofErr w:type="spellEnd"/>
      <w:r w:rsidRPr="00507736">
        <w:rPr>
          <w:bCs/>
          <w:sz w:val="24"/>
          <w:szCs w:val="24"/>
        </w:rPr>
        <w:t xml:space="preserve">. kotvy (ocel. </w:t>
      </w:r>
      <w:proofErr w:type="gramStart"/>
      <w:r w:rsidRPr="00507736">
        <w:rPr>
          <w:bCs/>
          <w:sz w:val="24"/>
          <w:szCs w:val="24"/>
        </w:rPr>
        <w:t>trny</w:t>
      </w:r>
      <w:proofErr w:type="gramEnd"/>
      <w:r w:rsidRPr="00507736">
        <w:rPr>
          <w:bCs/>
          <w:sz w:val="24"/>
          <w:szCs w:val="24"/>
        </w:rPr>
        <w:t xml:space="preserve"> </w:t>
      </w:r>
      <w:r w:rsidRPr="00507736">
        <w:rPr>
          <w:rFonts w:ascii="Cambria Math" w:hAnsi="Cambria Math" w:cs="Cambria Math"/>
          <w:bCs/>
          <w:sz w:val="24"/>
          <w:szCs w:val="24"/>
        </w:rPr>
        <w:t>∅</w:t>
      </w:r>
      <w:r w:rsidRPr="00507736">
        <w:rPr>
          <w:bCs/>
          <w:sz w:val="24"/>
          <w:szCs w:val="24"/>
        </w:rPr>
        <w:t>18 mm dl. 200 mm).</w:t>
      </w:r>
    </w:p>
    <w:p w:rsidR="00507736" w:rsidRDefault="00507736" w:rsidP="00507736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507736">
        <w:rPr>
          <w:bCs/>
          <w:sz w:val="24"/>
          <w:szCs w:val="24"/>
        </w:rPr>
        <w:t>Osazení zábradelního svodidla</w:t>
      </w:r>
      <w:r w:rsidR="00E57BC7">
        <w:rPr>
          <w:bCs/>
          <w:sz w:val="24"/>
          <w:szCs w:val="24"/>
        </w:rPr>
        <w:t xml:space="preserve"> dle VL</w:t>
      </w:r>
      <w:r w:rsidRPr="00507736">
        <w:rPr>
          <w:bCs/>
          <w:sz w:val="24"/>
          <w:szCs w:val="24"/>
        </w:rPr>
        <w:t xml:space="preserve"> (</w:t>
      </w:r>
      <w:proofErr w:type="spellStart"/>
      <w:r w:rsidRPr="00507736">
        <w:rPr>
          <w:bCs/>
          <w:sz w:val="24"/>
          <w:szCs w:val="24"/>
        </w:rPr>
        <w:t>pozink</w:t>
      </w:r>
      <w:proofErr w:type="spellEnd"/>
      <w:r w:rsidRPr="00507736">
        <w:rPr>
          <w:bCs/>
          <w:sz w:val="24"/>
          <w:szCs w:val="24"/>
        </w:rPr>
        <w:t xml:space="preserve">. úprava) bez výplně přes patní desky na </w:t>
      </w:r>
      <w:proofErr w:type="spellStart"/>
      <w:r w:rsidRPr="00507736">
        <w:rPr>
          <w:bCs/>
          <w:sz w:val="24"/>
          <w:szCs w:val="24"/>
        </w:rPr>
        <w:t>chem</w:t>
      </w:r>
      <w:proofErr w:type="spellEnd"/>
      <w:r w:rsidRPr="00507736">
        <w:rPr>
          <w:bCs/>
          <w:sz w:val="24"/>
          <w:szCs w:val="24"/>
        </w:rPr>
        <w:t>. kotvy v</w:t>
      </w:r>
      <w:r w:rsidR="00E57BC7">
        <w:rPr>
          <w:bCs/>
          <w:sz w:val="24"/>
          <w:szCs w:val="24"/>
        </w:rPr>
        <w:t xml:space="preserve">č. podmazání </w:t>
      </w:r>
      <w:proofErr w:type="spellStart"/>
      <w:r w:rsidR="00E57BC7">
        <w:rPr>
          <w:bCs/>
          <w:sz w:val="24"/>
          <w:szCs w:val="24"/>
        </w:rPr>
        <w:t>plastmaltou</w:t>
      </w:r>
      <w:proofErr w:type="spellEnd"/>
      <w:r w:rsidR="00E57BC7">
        <w:rPr>
          <w:bCs/>
          <w:sz w:val="24"/>
          <w:szCs w:val="24"/>
        </w:rPr>
        <w:t xml:space="preserve"> dle TKP 18</w:t>
      </w:r>
      <w:r w:rsidRPr="00507736">
        <w:rPr>
          <w:bCs/>
          <w:sz w:val="24"/>
          <w:szCs w:val="24"/>
        </w:rPr>
        <w:t xml:space="preserve"> vč. osazení modrých svodidlových nástavců.</w:t>
      </w:r>
    </w:p>
    <w:p w:rsidR="00507736" w:rsidRDefault="00507736" w:rsidP="00507736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507736">
        <w:rPr>
          <w:bCs/>
          <w:sz w:val="24"/>
          <w:szCs w:val="24"/>
        </w:rPr>
        <w:t>Ukončení svodidel se zapuštěním pásnic do země vč. náběhových přechodek.</w:t>
      </w:r>
    </w:p>
    <w:p w:rsidR="00EE0800" w:rsidRPr="00507736" w:rsidRDefault="00723D83" w:rsidP="00507736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507736">
        <w:rPr>
          <w:sz w:val="24"/>
          <w:szCs w:val="24"/>
        </w:rPr>
        <w:t>Úklid staveniště.</w:t>
      </w:r>
      <w:r w:rsidR="00D84DAE" w:rsidRPr="00507736">
        <w:rPr>
          <w:sz w:val="24"/>
          <w:szCs w:val="24"/>
        </w:rPr>
        <w:t xml:space="preserve"> </w:t>
      </w:r>
      <w:r w:rsidR="001C36B4" w:rsidRPr="00507736">
        <w:rPr>
          <w:sz w:val="24"/>
          <w:szCs w:val="24"/>
        </w:rPr>
        <w:t xml:space="preserve">     </w:t>
      </w: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  <w:r>
        <w:t xml:space="preserve">K jednotlivým pracím je </w:t>
      </w:r>
      <w:r w:rsidR="00490BD4">
        <w:t xml:space="preserve">uveden </w:t>
      </w:r>
      <w:r>
        <w:t>ve</w:t>
      </w:r>
      <w:r w:rsidR="00490BD4">
        <w:t xml:space="preserve"> výkazu výměr podrobný výpočet </w:t>
      </w:r>
      <w:r>
        <w:t xml:space="preserve">měrných jednotek na </w:t>
      </w:r>
      <w:r w:rsidR="006D3464">
        <w:t xml:space="preserve">jednotlivé stavební práce. </w:t>
      </w:r>
      <w:r>
        <w:t xml:space="preserve"> </w:t>
      </w:r>
    </w:p>
    <w:p w:rsidR="00F1451C" w:rsidRDefault="00F1451C" w:rsidP="00B62B84">
      <w:pPr>
        <w:pStyle w:val="Styl"/>
        <w:spacing w:line="273" w:lineRule="exact"/>
        <w:ind w:left="142" w:right="253"/>
        <w:jc w:val="both"/>
      </w:pPr>
    </w:p>
    <w:p w:rsidR="00F1451C" w:rsidRDefault="00F1451C" w:rsidP="00F1451C">
      <w:pPr>
        <w:pStyle w:val="Styl"/>
        <w:spacing w:line="273" w:lineRule="exact"/>
        <w:ind w:left="142" w:right="253"/>
        <w:jc w:val="both"/>
      </w:pPr>
      <w:r>
        <w:t xml:space="preserve">  </w:t>
      </w:r>
    </w:p>
    <w:p w:rsidR="0070402D" w:rsidRDefault="0070402D"/>
    <w:sectPr w:rsidR="0070402D" w:rsidSect="00F820FA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C412F"/>
    <w:multiLevelType w:val="hybridMultilevel"/>
    <w:tmpl w:val="FABEF05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925AEE"/>
    <w:multiLevelType w:val="hybridMultilevel"/>
    <w:tmpl w:val="94A050EA"/>
    <w:lvl w:ilvl="0" w:tplc="ADFE5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9070F0"/>
    <w:multiLevelType w:val="hybridMultilevel"/>
    <w:tmpl w:val="8D160E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CD775B"/>
    <w:multiLevelType w:val="hybridMultilevel"/>
    <w:tmpl w:val="5E822B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017BD9"/>
    <w:multiLevelType w:val="hybridMultilevel"/>
    <w:tmpl w:val="FABEF052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1451C"/>
    <w:rsid w:val="00014E6A"/>
    <w:rsid w:val="00015350"/>
    <w:rsid w:val="000343FD"/>
    <w:rsid w:val="000406C3"/>
    <w:rsid w:val="00082D53"/>
    <w:rsid w:val="00084354"/>
    <w:rsid w:val="000B61BD"/>
    <w:rsid w:val="000C7710"/>
    <w:rsid w:val="000F10AD"/>
    <w:rsid w:val="000F2F5E"/>
    <w:rsid w:val="001177A6"/>
    <w:rsid w:val="00191BD6"/>
    <w:rsid w:val="001C36B4"/>
    <w:rsid w:val="001E09E9"/>
    <w:rsid w:val="001F073B"/>
    <w:rsid w:val="00246A7C"/>
    <w:rsid w:val="00274D0B"/>
    <w:rsid w:val="002A5CA8"/>
    <w:rsid w:val="002B11E4"/>
    <w:rsid w:val="002B20CE"/>
    <w:rsid w:val="002B2AE3"/>
    <w:rsid w:val="002C732C"/>
    <w:rsid w:val="002D59D6"/>
    <w:rsid w:val="002F669F"/>
    <w:rsid w:val="003004F7"/>
    <w:rsid w:val="0033574D"/>
    <w:rsid w:val="00385D32"/>
    <w:rsid w:val="003A1F08"/>
    <w:rsid w:val="003D1E92"/>
    <w:rsid w:val="004228E6"/>
    <w:rsid w:val="004230D9"/>
    <w:rsid w:val="00430E17"/>
    <w:rsid w:val="00490BD4"/>
    <w:rsid w:val="004D7B10"/>
    <w:rsid w:val="004E2F2D"/>
    <w:rsid w:val="004E5143"/>
    <w:rsid w:val="004E7655"/>
    <w:rsid w:val="00507736"/>
    <w:rsid w:val="0051271C"/>
    <w:rsid w:val="00513E0D"/>
    <w:rsid w:val="00521A49"/>
    <w:rsid w:val="00523215"/>
    <w:rsid w:val="00527143"/>
    <w:rsid w:val="00536593"/>
    <w:rsid w:val="005C52C6"/>
    <w:rsid w:val="005D4175"/>
    <w:rsid w:val="005D45A4"/>
    <w:rsid w:val="005F1FCE"/>
    <w:rsid w:val="00610F2D"/>
    <w:rsid w:val="00613015"/>
    <w:rsid w:val="00614208"/>
    <w:rsid w:val="00620877"/>
    <w:rsid w:val="00622B02"/>
    <w:rsid w:val="00634F32"/>
    <w:rsid w:val="00651153"/>
    <w:rsid w:val="0065574D"/>
    <w:rsid w:val="006655D7"/>
    <w:rsid w:val="0067368A"/>
    <w:rsid w:val="006C0B6E"/>
    <w:rsid w:val="006D3464"/>
    <w:rsid w:val="006D465A"/>
    <w:rsid w:val="0070402D"/>
    <w:rsid w:val="007234A5"/>
    <w:rsid w:val="00723D83"/>
    <w:rsid w:val="00766C6B"/>
    <w:rsid w:val="007B124C"/>
    <w:rsid w:val="007B1A49"/>
    <w:rsid w:val="007D3C90"/>
    <w:rsid w:val="007F398D"/>
    <w:rsid w:val="00820E42"/>
    <w:rsid w:val="0082768C"/>
    <w:rsid w:val="0085586B"/>
    <w:rsid w:val="00860458"/>
    <w:rsid w:val="008620B5"/>
    <w:rsid w:val="008700B1"/>
    <w:rsid w:val="00870DB6"/>
    <w:rsid w:val="008863E0"/>
    <w:rsid w:val="008C0F03"/>
    <w:rsid w:val="008E02F0"/>
    <w:rsid w:val="008E3613"/>
    <w:rsid w:val="00923560"/>
    <w:rsid w:val="009503DC"/>
    <w:rsid w:val="009719A8"/>
    <w:rsid w:val="00993EA8"/>
    <w:rsid w:val="009B5006"/>
    <w:rsid w:val="009B73E3"/>
    <w:rsid w:val="009C0303"/>
    <w:rsid w:val="009C5C99"/>
    <w:rsid w:val="009D3D7E"/>
    <w:rsid w:val="00A15885"/>
    <w:rsid w:val="00A2709E"/>
    <w:rsid w:val="00A36D28"/>
    <w:rsid w:val="00A52CEF"/>
    <w:rsid w:val="00A67576"/>
    <w:rsid w:val="00AA2EB9"/>
    <w:rsid w:val="00AD2447"/>
    <w:rsid w:val="00AD6A3B"/>
    <w:rsid w:val="00B5489C"/>
    <w:rsid w:val="00B62B84"/>
    <w:rsid w:val="00B67708"/>
    <w:rsid w:val="00B923BB"/>
    <w:rsid w:val="00BA687F"/>
    <w:rsid w:val="00BF53D5"/>
    <w:rsid w:val="00C03BFF"/>
    <w:rsid w:val="00C52EC3"/>
    <w:rsid w:val="00C57E1A"/>
    <w:rsid w:val="00C8118A"/>
    <w:rsid w:val="00C82EED"/>
    <w:rsid w:val="00C84025"/>
    <w:rsid w:val="00C968A6"/>
    <w:rsid w:val="00CE56C8"/>
    <w:rsid w:val="00CF696C"/>
    <w:rsid w:val="00D32048"/>
    <w:rsid w:val="00D345A7"/>
    <w:rsid w:val="00D405D3"/>
    <w:rsid w:val="00D450B1"/>
    <w:rsid w:val="00D63584"/>
    <w:rsid w:val="00D7536A"/>
    <w:rsid w:val="00D8155E"/>
    <w:rsid w:val="00D83F2A"/>
    <w:rsid w:val="00D84DAE"/>
    <w:rsid w:val="00DC4637"/>
    <w:rsid w:val="00DD5C6F"/>
    <w:rsid w:val="00E32D28"/>
    <w:rsid w:val="00E57BC7"/>
    <w:rsid w:val="00E94257"/>
    <w:rsid w:val="00EB0427"/>
    <w:rsid w:val="00EE0800"/>
    <w:rsid w:val="00F01657"/>
    <w:rsid w:val="00F1451C"/>
    <w:rsid w:val="00F17DAB"/>
    <w:rsid w:val="00F20257"/>
    <w:rsid w:val="00F249BF"/>
    <w:rsid w:val="00F370FD"/>
    <w:rsid w:val="00F41EC9"/>
    <w:rsid w:val="00F47EA5"/>
    <w:rsid w:val="00F50155"/>
    <w:rsid w:val="00F820FA"/>
    <w:rsid w:val="00FC15DA"/>
    <w:rsid w:val="00FE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0F631"/>
  <w15:docId w15:val="{0EB9482E-F3E2-4C55-A42F-25BBCB4D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4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F145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A5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8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</TotalTime>
  <Pages>1</Pages>
  <Words>223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správa a údržba silnic Karlovarského kraje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Valenta</dc:creator>
  <cp:keywords/>
  <dc:description/>
  <cp:lastModifiedBy>Vávra Michal</cp:lastModifiedBy>
  <cp:revision>76</cp:revision>
  <dcterms:created xsi:type="dcterms:W3CDTF">2012-04-10T05:34:00Z</dcterms:created>
  <dcterms:modified xsi:type="dcterms:W3CDTF">2020-03-10T10:51:00Z</dcterms:modified>
</cp:coreProperties>
</file>